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EC" w:rsidRPr="00D2253D" w:rsidRDefault="001828E5" w:rsidP="00360EEC">
      <w:pPr>
        <w:shd w:val="clear" w:color="auto" w:fill="FFFFFF"/>
        <w:ind w:firstLine="708"/>
        <w:jc w:val="center"/>
        <w:rPr>
          <w:noProof w:val="0"/>
          <w:lang w:val="en-GB"/>
        </w:rPr>
      </w:pPr>
      <w:r w:rsidRPr="00D2253D">
        <w:rPr>
          <w:b/>
          <w:noProof w:val="0"/>
          <w:lang w:val="en-GB"/>
        </w:rPr>
        <w:t>Overcoming infertility through assisted reproductive technology</w:t>
      </w:r>
      <w:r w:rsidR="00360EEC" w:rsidRPr="00D2253D">
        <w:rPr>
          <w:b/>
          <w:noProof w:val="0"/>
          <w:lang w:val="en-GB"/>
        </w:rPr>
        <w:t xml:space="preserve">  </w:t>
      </w:r>
    </w:p>
    <w:p w:rsidR="002F35ED" w:rsidRPr="00D2253D" w:rsidRDefault="00927DAE" w:rsidP="00AA6524">
      <w:pPr>
        <w:shd w:val="clear" w:color="auto" w:fill="FFFFFF"/>
        <w:ind w:firstLine="708"/>
        <w:rPr>
          <w:noProof w:val="0"/>
          <w:lang w:val="en-GB"/>
        </w:rPr>
      </w:pPr>
      <w:r w:rsidRPr="00D2253D">
        <w:rPr>
          <w:noProof w:val="0"/>
          <w:lang w:val="en-GB"/>
        </w:rPr>
        <w:t xml:space="preserve">The Komi Republic Perinatal </w:t>
      </w:r>
      <w:proofErr w:type="spellStart"/>
      <w:r w:rsidRPr="00D2253D">
        <w:rPr>
          <w:noProof w:val="0"/>
          <w:lang w:val="en-GB"/>
        </w:rPr>
        <w:t>Center</w:t>
      </w:r>
      <w:proofErr w:type="spellEnd"/>
      <w:r w:rsidRPr="00D2253D">
        <w:rPr>
          <w:noProof w:val="0"/>
          <w:lang w:val="en-GB"/>
        </w:rPr>
        <w:t xml:space="preserve"> (KRPC) is the leading clinic of the Komi Republic founded in 1971. For several decades, the institution has been meeting the highest demands of modern medicine. The KRPC focuses on obstetrics, with a variety of medical services provided by highly skilled and certified experts in maternal-</w:t>
      </w:r>
      <w:proofErr w:type="spellStart"/>
      <w:r w:rsidRPr="00D2253D">
        <w:rPr>
          <w:noProof w:val="0"/>
          <w:lang w:val="en-GB"/>
        </w:rPr>
        <w:t>fetal</w:t>
      </w:r>
      <w:proofErr w:type="spellEnd"/>
      <w:r w:rsidRPr="00D2253D">
        <w:rPr>
          <w:noProof w:val="0"/>
          <w:lang w:val="en-GB"/>
        </w:rPr>
        <w:t xml:space="preserve"> medicine, </w:t>
      </w:r>
      <w:proofErr w:type="spellStart"/>
      <w:r w:rsidRPr="00D2253D">
        <w:rPr>
          <w:noProof w:val="0"/>
          <w:lang w:val="en-GB"/>
        </w:rPr>
        <w:t>gynecology</w:t>
      </w:r>
      <w:proofErr w:type="spellEnd"/>
      <w:r w:rsidRPr="00D2253D">
        <w:rPr>
          <w:noProof w:val="0"/>
          <w:lang w:val="en-GB"/>
        </w:rPr>
        <w:t>, genetics, urology, and sonography</w:t>
      </w:r>
      <w:r w:rsidR="002F35ED" w:rsidRPr="00D2253D">
        <w:rPr>
          <w:noProof w:val="0"/>
          <w:lang w:val="en-GB"/>
        </w:rPr>
        <w:t xml:space="preserve">. </w:t>
      </w:r>
    </w:p>
    <w:p w:rsidR="006E13A3" w:rsidRPr="00D2253D" w:rsidRDefault="009229BD" w:rsidP="00AA6524">
      <w:pPr>
        <w:shd w:val="clear" w:color="auto" w:fill="FFFFFF"/>
        <w:ind w:firstLine="708"/>
        <w:rPr>
          <w:noProof w:val="0"/>
          <w:lang w:val="en-GB"/>
        </w:rPr>
      </w:pPr>
      <w:r w:rsidRPr="00D2253D">
        <w:rPr>
          <w:b/>
          <w:bCs/>
          <w:noProof w:val="0"/>
          <w:lang w:val="en-GB"/>
        </w:rPr>
        <w:t xml:space="preserve">The assisted reproductive technology </w:t>
      </w:r>
      <w:r w:rsidR="0076587E" w:rsidRPr="00D2253D">
        <w:rPr>
          <w:b/>
          <w:bCs/>
          <w:noProof w:val="0"/>
          <w:lang w:val="en-GB"/>
        </w:rPr>
        <w:t xml:space="preserve">(ART) </w:t>
      </w:r>
      <w:r w:rsidRPr="00D2253D">
        <w:rPr>
          <w:b/>
          <w:bCs/>
          <w:noProof w:val="0"/>
          <w:lang w:val="en-GB"/>
        </w:rPr>
        <w:t>department</w:t>
      </w:r>
      <w:r w:rsidR="006E13A3" w:rsidRPr="00D2253D">
        <w:rPr>
          <w:noProof w:val="0"/>
          <w:lang w:val="en-GB"/>
        </w:rPr>
        <w:t> </w:t>
      </w:r>
      <w:r w:rsidR="00CE3FC3" w:rsidRPr="00D2253D">
        <w:rPr>
          <w:noProof w:val="0"/>
          <w:lang w:val="en-GB"/>
        </w:rPr>
        <w:t xml:space="preserve">launched in 2005 </w:t>
      </w:r>
      <w:r w:rsidRPr="00D2253D">
        <w:rPr>
          <w:noProof w:val="0"/>
          <w:lang w:val="en-GB"/>
        </w:rPr>
        <w:t>is one of the newest departments</w:t>
      </w:r>
      <w:r w:rsidR="00CE3FC3" w:rsidRPr="00D2253D">
        <w:rPr>
          <w:noProof w:val="0"/>
          <w:lang w:val="en-GB"/>
        </w:rPr>
        <w:t xml:space="preserve"> of the KRPC</w:t>
      </w:r>
      <w:r w:rsidR="006E13A3" w:rsidRPr="00D2253D">
        <w:rPr>
          <w:noProof w:val="0"/>
          <w:lang w:val="en-GB"/>
        </w:rPr>
        <w:t>.</w:t>
      </w:r>
      <w:r w:rsidR="006E13A3" w:rsidRPr="00D2253D">
        <w:rPr>
          <w:noProof w:val="0"/>
          <w:lang w:val="en-GB"/>
        </w:rPr>
        <w:br/>
      </w:r>
      <w:r w:rsidR="0037782B" w:rsidRPr="00D2253D">
        <w:rPr>
          <w:noProof w:val="0"/>
          <w:lang w:val="en-GB"/>
        </w:rPr>
        <w:t>In</w:t>
      </w:r>
      <w:r w:rsidR="006E13A3" w:rsidRPr="00D2253D">
        <w:rPr>
          <w:noProof w:val="0"/>
          <w:lang w:val="en-GB"/>
        </w:rPr>
        <w:t xml:space="preserve"> 2005</w:t>
      </w:r>
      <w:r w:rsidR="0037782B" w:rsidRPr="00D2253D">
        <w:rPr>
          <w:noProof w:val="0"/>
          <w:lang w:val="en-GB"/>
        </w:rPr>
        <w:t>,</w:t>
      </w:r>
      <w:r w:rsidR="006E13A3" w:rsidRPr="00D2253D">
        <w:rPr>
          <w:noProof w:val="0"/>
          <w:lang w:val="en-GB"/>
        </w:rPr>
        <w:t xml:space="preserve"> </w:t>
      </w:r>
      <w:r w:rsidR="0037782B" w:rsidRPr="00D2253D">
        <w:rPr>
          <w:noProof w:val="0"/>
          <w:lang w:val="en-GB"/>
        </w:rPr>
        <w:t>first superovulation induction procedures in IVF protocols were conducted</w:t>
      </w:r>
      <w:r w:rsidR="006E13A3" w:rsidRPr="00D2253D">
        <w:rPr>
          <w:noProof w:val="0"/>
          <w:lang w:val="en-GB"/>
        </w:rPr>
        <w:t>.</w:t>
      </w:r>
      <w:r w:rsidR="006E13A3" w:rsidRPr="00D2253D">
        <w:rPr>
          <w:noProof w:val="0"/>
          <w:lang w:val="en-GB"/>
        </w:rPr>
        <w:br/>
      </w:r>
      <w:r w:rsidR="0037782B" w:rsidRPr="00D2253D">
        <w:rPr>
          <w:noProof w:val="0"/>
          <w:lang w:val="en-GB"/>
        </w:rPr>
        <w:t>In</w:t>
      </w:r>
      <w:r w:rsidR="006E13A3" w:rsidRPr="00D2253D">
        <w:rPr>
          <w:noProof w:val="0"/>
          <w:lang w:val="en-GB"/>
        </w:rPr>
        <w:t xml:space="preserve"> 2006</w:t>
      </w:r>
      <w:r w:rsidR="0037782B" w:rsidRPr="00D2253D">
        <w:rPr>
          <w:noProof w:val="0"/>
          <w:lang w:val="en-GB"/>
        </w:rPr>
        <w:t>,</w:t>
      </w:r>
      <w:r w:rsidR="006E13A3" w:rsidRPr="00D2253D">
        <w:rPr>
          <w:noProof w:val="0"/>
          <w:lang w:val="en-GB"/>
        </w:rPr>
        <w:t xml:space="preserve"> </w:t>
      </w:r>
      <w:r w:rsidR="0037782B" w:rsidRPr="00D2253D">
        <w:rPr>
          <w:noProof w:val="0"/>
          <w:lang w:val="en-GB"/>
        </w:rPr>
        <w:t>the first pregnancy was obtained, and the first baby (</w:t>
      </w:r>
      <w:r w:rsidR="00D2253D" w:rsidRPr="00D2253D">
        <w:rPr>
          <w:noProof w:val="0"/>
          <w:lang w:val="en-GB"/>
        </w:rPr>
        <w:t>conceived</w:t>
      </w:r>
      <w:r w:rsidR="0037782B" w:rsidRPr="00D2253D">
        <w:rPr>
          <w:noProof w:val="0"/>
          <w:lang w:val="en-GB"/>
        </w:rPr>
        <w:t xml:space="preserve"> through the IVF procedure in our perinatal </w:t>
      </w:r>
      <w:proofErr w:type="spellStart"/>
      <w:r w:rsidR="0037782B" w:rsidRPr="00D2253D">
        <w:rPr>
          <w:noProof w:val="0"/>
          <w:lang w:val="en-GB"/>
        </w:rPr>
        <w:t>center</w:t>
      </w:r>
      <w:proofErr w:type="spellEnd"/>
      <w:r w:rsidR="0037782B" w:rsidRPr="00D2253D">
        <w:rPr>
          <w:noProof w:val="0"/>
          <w:lang w:val="en-GB"/>
        </w:rPr>
        <w:t>) was born on 19 February 2007</w:t>
      </w:r>
      <w:r w:rsidR="006E13A3" w:rsidRPr="00D2253D">
        <w:rPr>
          <w:noProof w:val="0"/>
          <w:lang w:val="en-GB"/>
        </w:rPr>
        <w:t>.</w:t>
      </w:r>
      <w:r w:rsidR="006E13A3" w:rsidRPr="00D2253D">
        <w:rPr>
          <w:noProof w:val="0"/>
          <w:lang w:val="en-GB"/>
        </w:rPr>
        <w:br/>
      </w:r>
      <w:r w:rsidR="00A32122" w:rsidRPr="00D2253D">
        <w:rPr>
          <w:noProof w:val="0"/>
          <w:lang w:val="en-GB"/>
        </w:rPr>
        <w:tab/>
      </w:r>
      <w:r w:rsidR="0076587E" w:rsidRPr="00D2253D">
        <w:rPr>
          <w:noProof w:val="0"/>
          <w:lang w:val="en-GB"/>
        </w:rPr>
        <w:t xml:space="preserve">The ART department has 2 buildings </w:t>
      </w:r>
      <w:r w:rsidR="00E90EE5" w:rsidRPr="00D2253D">
        <w:rPr>
          <w:noProof w:val="0"/>
          <w:lang w:val="en-GB"/>
        </w:rPr>
        <w:t>and deals with diagnostics, treatment and scientific research of various forms of male and female infertility. The department is equipped with incubators, microscopes,</w:t>
      </w:r>
      <w:r w:rsidR="00A43227" w:rsidRPr="00D2253D">
        <w:rPr>
          <w:noProof w:val="0"/>
          <w:lang w:val="en-GB"/>
        </w:rPr>
        <w:t xml:space="preserve"> </w:t>
      </w:r>
      <w:r w:rsidR="00E90EE5" w:rsidRPr="00D2253D">
        <w:rPr>
          <w:noProof w:val="0"/>
          <w:lang w:val="en-GB"/>
        </w:rPr>
        <w:t>ultrasonic diagnostic equipment and medical furniture</w:t>
      </w:r>
      <w:r w:rsidR="006E13A3" w:rsidRPr="00D2253D">
        <w:rPr>
          <w:noProof w:val="0"/>
          <w:lang w:val="en-GB"/>
        </w:rPr>
        <w:t>.</w:t>
      </w:r>
      <w:r w:rsidR="006E13A3" w:rsidRPr="00D2253D">
        <w:rPr>
          <w:noProof w:val="0"/>
          <w:lang w:val="en-GB"/>
        </w:rPr>
        <w:br/>
      </w:r>
      <w:r w:rsidR="00A43227" w:rsidRPr="00D2253D">
        <w:rPr>
          <w:noProof w:val="0"/>
          <w:lang w:val="en-GB"/>
        </w:rPr>
        <w:tab/>
      </w:r>
      <w:r w:rsidR="00E90EE5" w:rsidRPr="00D2253D">
        <w:rPr>
          <w:noProof w:val="0"/>
          <w:lang w:val="en-GB"/>
        </w:rPr>
        <w:t>In</w:t>
      </w:r>
      <w:r w:rsidR="006E13A3" w:rsidRPr="00D2253D">
        <w:rPr>
          <w:noProof w:val="0"/>
          <w:lang w:val="en-GB"/>
        </w:rPr>
        <w:t xml:space="preserve"> 2012</w:t>
      </w:r>
      <w:r w:rsidR="00E90EE5" w:rsidRPr="00D2253D">
        <w:rPr>
          <w:noProof w:val="0"/>
          <w:lang w:val="en-GB"/>
        </w:rPr>
        <w:t>,</w:t>
      </w:r>
      <w:r w:rsidR="006E13A3" w:rsidRPr="00D2253D">
        <w:rPr>
          <w:noProof w:val="0"/>
          <w:lang w:val="en-GB"/>
        </w:rPr>
        <w:t xml:space="preserve"> </w:t>
      </w:r>
      <w:r w:rsidR="001828E5" w:rsidRPr="00D2253D">
        <w:rPr>
          <w:noProof w:val="0"/>
          <w:lang w:val="en-GB"/>
        </w:rPr>
        <w:t xml:space="preserve">the first micromanipulator for ICSI procedures was installed. The department uses </w:t>
      </w:r>
      <w:r w:rsidR="00A826DB" w:rsidRPr="00D2253D">
        <w:rPr>
          <w:noProof w:val="0"/>
          <w:lang w:val="en-GB"/>
        </w:rPr>
        <w:t xml:space="preserve">leading manufacturers produced </w:t>
      </w:r>
      <w:r w:rsidR="001828E5" w:rsidRPr="00D2253D">
        <w:rPr>
          <w:noProof w:val="0"/>
          <w:lang w:val="en-GB"/>
        </w:rPr>
        <w:t xml:space="preserve">media for </w:t>
      </w:r>
      <w:r w:rsidR="00934CCE" w:rsidRPr="00D2253D">
        <w:rPr>
          <w:noProof w:val="0"/>
          <w:lang w:val="en-GB"/>
        </w:rPr>
        <w:t>gamete/</w:t>
      </w:r>
      <w:r w:rsidR="001E14B1" w:rsidRPr="00D2253D">
        <w:rPr>
          <w:noProof w:val="0"/>
          <w:lang w:val="en-GB"/>
        </w:rPr>
        <w:t xml:space="preserve">embryo incubation and materials for transvaginal follicle puncture, </w:t>
      </w:r>
      <w:r w:rsidR="00934CCE" w:rsidRPr="00D2253D">
        <w:rPr>
          <w:noProof w:val="0"/>
          <w:lang w:val="en-GB"/>
        </w:rPr>
        <w:t xml:space="preserve">embryo </w:t>
      </w:r>
      <w:r w:rsidR="001E14B1" w:rsidRPr="00D2253D">
        <w:rPr>
          <w:noProof w:val="0"/>
          <w:lang w:val="en-GB"/>
        </w:rPr>
        <w:t xml:space="preserve">cultivation, </w:t>
      </w:r>
      <w:proofErr w:type="spellStart"/>
      <w:r w:rsidR="001E14B1" w:rsidRPr="00D2253D">
        <w:rPr>
          <w:noProof w:val="0"/>
          <w:lang w:val="en-GB"/>
        </w:rPr>
        <w:t>vitrification</w:t>
      </w:r>
      <w:proofErr w:type="spellEnd"/>
      <w:r w:rsidR="001E14B1" w:rsidRPr="00D2253D">
        <w:rPr>
          <w:noProof w:val="0"/>
          <w:lang w:val="en-GB"/>
        </w:rPr>
        <w:t xml:space="preserve"> and transfer </w:t>
      </w:r>
      <w:r w:rsidR="00934CCE" w:rsidRPr="00D2253D">
        <w:rPr>
          <w:noProof w:val="0"/>
          <w:lang w:val="en-GB"/>
        </w:rPr>
        <w:t>produced by the world’s top m</w:t>
      </w:r>
      <w:r w:rsidR="00D2253D">
        <w:rPr>
          <w:noProof w:val="0"/>
          <w:lang w:val="en-GB"/>
        </w:rPr>
        <w:t>a</w:t>
      </w:r>
      <w:r w:rsidR="00934CCE" w:rsidRPr="00D2253D">
        <w:rPr>
          <w:noProof w:val="0"/>
          <w:lang w:val="en-GB"/>
        </w:rPr>
        <w:t>nufacturers</w:t>
      </w:r>
      <w:r w:rsidR="006E13A3" w:rsidRPr="00D2253D">
        <w:rPr>
          <w:noProof w:val="0"/>
          <w:lang w:val="en-GB"/>
        </w:rPr>
        <w:t>.</w:t>
      </w:r>
    </w:p>
    <w:p w:rsidR="00AA6524" w:rsidRPr="00D2253D" w:rsidRDefault="00AA6524" w:rsidP="00A43227">
      <w:pPr>
        <w:rPr>
          <w:noProof w:val="0"/>
          <w:lang w:val="en-GB"/>
        </w:rPr>
      </w:pPr>
      <w:r w:rsidRPr="00D2253D">
        <w:rPr>
          <w:noProof w:val="0"/>
          <w:lang w:val="en-GB"/>
        </w:rPr>
        <w:tab/>
      </w:r>
      <w:r w:rsidR="00934CCE" w:rsidRPr="00D2253D">
        <w:rPr>
          <w:noProof w:val="0"/>
          <w:lang w:val="en-GB"/>
        </w:rPr>
        <w:t>Our priorities and accomplishments include integrated preparations for the IVF procedure: endocrine profile correction, recommendations to patients with a history of miscarriage</w:t>
      </w:r>
      <w:r w:rsidR="00A43227" w:rsidRPr="00D2253D">
        <w:rPr>
          <w:noProof w:val="0"/>
          <w:lang w:val="en-GB"/>
        </w:rPr>
        <w:t>,</w:t>
      </w:r>
      <w:r w:rsidRPr="00D2253D">
        <w:rPr>
          <w:noProof w:val="0"/>
          <w:lang w:val="en-GB"/>
        </w:rPr>
        <w:t xml:space="preserve"> </w:t>
      </w:r>
      <w:r w:rsidR="00934CCE" w:rsidRPr="00D2253D">
        <w:rPr>
          <w:noProof w:val="0"/>
          <w:lang w:val="en-GB"/>
        </w:rPr>
        <w:t>individual selection of medicines for ovulation induction</w:t>
      </w:r>
      <w:r w:rsidR="00A43227" w:rsidRPr="00D2253D">
        <w:rPr>
          <w:noProof w:val="0"/>
          <w:lang w:val="en-GB"/>
        </w:rPr>
        <w:t>,</w:t>
      </w:r>
      <w:r w:rsidRPr="00D2253D">
        <w:rPr>
          <w:noProof w:val="0"/>
          <w:lang w:val="en-GB"/>
        </w:rPr>
        <w:t xml:space="preserve"> </w:t>
      </w:r>
      <w:r w:rsidR="00934CCE" w:rsidRPr="00D2253D">
        <w:rPr>
          <w:noProof w:val="0"/>
          <w:lang w:val="en-GB"/>
        </w:rPr>
        <w:t>natural IVF cycles, minimal stimulation IVF</w:t>
      </w:r>
      <w:r w:rsidR="00A43227" w:rsidRPr="00D2253D">
        <w:rPr>
          <w:noProof w:val="0"/>
          <w:lang w:val="en-GB"/>
        </w:rPr>
        <w:t>,</w:t>
      </w:r>
      <w:r w:rsidRPr="00D2253D">
        <w:rPr>
          <w:noProof w:val="0"/>
          <w:lang w:val="en-GB"/>
        </w:rPr>
        <w:t xml:space="preserve"> </w:t>
      </w:r>
      <w:proofErr w:type="gramStart"/>
      <w:r w:rsidR="00934CCE" w:rsidRPr="00D2253D">
        <w:rPr>
          <w:noProof w:val="0"/>
          <w:lang w:val="en-GB"/>
        </w:rPr>
        <w:t>low</w:t>
      </w:r>
      <w:proofErr w:type="gramEnd"/>
      <w:r w:rsidR="00934CCE" w:rsidRPr="00D2253D">
        <w:rPr>
          <w:noProof w:val="0"/>
          <w:lang w:val="en-GB"/>
        </w:rPr>
        <w:t xml:space="preserve"> complication rate</w:t>
      </w:r>
      <w:r w:rsidR="00A43227" w:rsidRPr="00D2253D">
        <w:rPr>
          <w:noProof w:val="0"/>
          <w:lang w:val="en-GB"/>
        </w:rPr>
        <w:t xml:space="preserve">. </w:t>
      </w:r>
      <w:r w:rsidR="00D2253D">
        <w:rPr>
          <w:noProof w:val="0"/>
          <w:lang w:val="en-GB"/>
        </w:rPr>
        <w:t>The clinic maintains</w:t>
      </w:r>
      <w:r w:rsidR="00934CCE" w:rsidRPr="00D2253D">
        <w:rPr>
          <w:noProof w:val="0"/>
          <w:lang w:val="en-GB"/>
        </w:rPr>
        <w:t xml:space="preserve"> a </w:t>
      </w:r>
      <w:r w:rsidR="00D2253D" w:rsidRPr="00D2253D">
        <w:rPr>
          <w:noProof w:val="0"/>
          <w:lang w:val="en-GB"/>
        </w:rPr>
        <w:t>sperm</w:t>
      </w:r>
      <w:r w:rsidR="00934CCE" w:rsidRPr="00D2253D">
        <w:rPr>
          <w:noProof w:val="0"/>
          <w:lang w:val="en-GB"/>
        </w:rPr>
        <w:t xml:space="preserve"> bank</w:t>
      </w:r>
      <w:r w:rsidR="00A43227" w:rsidRPr="00D2253D">
        <w:rPr>
          <w:noProof w:val="0"/>
          <w:lang w:val="en-GB"/>
        </w:rPr>
        <w:t>,</w:t>
      </w:r>
      <w:r w:rsidR="009F1FA6" w:rsidRPr="00D2253D">
        <w:rPr>
          <w:noProof w:val="0"/>
          <w:lang w:val="en-GB"/>
        </w:rPr>
        <w:t xml:space="preserve"> IVF cycles with frozen eggs are conducted, only certified media are used for embryo cultivation</w:t>
      </w:r>
      <w:r w:rsidR="00A43227" w:rsidRPr="00D2253D">
        <w:rPr>
          <w:noProof w:val="0"/>
          <w:lang w:val="en-GB"/>
        </w:rPr>
        <w:t xml:space="preserve">. </w:t>
      </w:r>
      <w:r w:rsidR="009F1FA6" w:rsidRPr="00D2253D">
        <w:rPr>
          <w:noProof w:val="0"/>
          <w:lang w:val="en-GB"/>
        </w:rPr>
        <w:t>We are proud of over 10 years of experience in reproductive medicine, conducting around 800 IVF cycles per year</w:t>
      </w:r>
      <w:r w:rsidR="00A43227" w:rsidRPr="00D2253D">
        <w:rPr>
          <w:noProof w:val="0"/>
          <w:lang w:val="en-GB"/>
        </w:rPr>
        <w:t xml:space="preserve">. </w:t>
      </w:r>
      <w:r w:rsidR="009F1FA6" w:rsidRPr="00D2253D">
        <w:rPr>
          <w:noProof w:val="0"/>
          <w:lang w:val="en-GB"/>
        </w:rPr>
        <w:t xml:space="preserve">The efficiency of IVF (per 1 embryo transfer) is up to 45 %, </w:t>
      </w:r>
      <w:proofErr w:type="spellStart"/>
      <w:r w:rsidR="009F1FA6" w:rsidRPr="00D2253D">
        <w:rPr>
          <w:noProof w:val="0"/>
          <w:lang w:val="en-GB"/>
        </w:rPr>
        <w:t>cryo</w:t>
      </w:r>
      <w:proofErr w:type="spellEnd"/>
      <w:r w:rsidR="009F1FA6" w:rsidRPr="00D2253D">
        <w:rPr>
          <w:noProof w:val="0"/>
          <w:lang w:val="en-GB"/>
        </w:rPr>
        <w:t>-thawed embryo transfer programs – up to</w:t>
      </w:r>
      <w:r w:rsidR="00A43227" w:rsidRPr="00D2253D">
        <w:rPr>
          <w:noProof w:val="0"/>
          <w:lang w:val="en-GB"/>
        </w:rPr>
        <w:t xml:space="preserve"> 50%</w:t>
      </w:r>
      <w:r w:rsidRPr="00D2253D">
        <w:rPr>
          <w:noProof w:val="0"/>
          <w:lang w:val="en-GB"/>
        </w:rPr>
        <w:t>.</w:t>
      </w:r>
    </w:p>
    <w:p w:rsidR="00AA6524" w:rsidRPr="00D2253D" w:rsidRDefault="008120BA" w:rsidP="00AA6524">
      <w:pPr>
        <w:shd w:val="clear" w:color="auto" w:fill="FFFFFF"/>
        <w:ind w:firstLine="708"/>
        <w:jc w:val="both"/>
        <w:rPr>
          <w:noProof w:val="0"/>
          <w:lang w:val="en-GB"/>
        </w:rPr>
      </w:pPr>
      <w:r w:rsidRPr="00D2253D">
        <w:rPr>
          <w:noProof w:val="0"/>
          <w:lang w:val="en-GB"/>
        </w:rPr>
        <w:t xml:space="preserve">The key objective of our department is high quality and efficient treatment of all patients and individual approach to problem solution. We apply </w:t>
      </w:r>
      <w:r w:rsidR="00A22C4A" w:rsidRPr="00D2253D">
        <w:rPr>
          <w:noProof w:val="0"/>
          <w:lang w:val="en-GB"/>
        </w:rPr>
        <w:t>all</w:t>
      </w:r>
      <w:r w:rsidRPr="00D2253D">
        <w:rPr>
          <w:noProof w:val="0"/>
          <w:lang w:val="en-GB"/>
        </w:rPr>
        <w:t xml:space="preserve"> available </w:t>
      </w:r>
      <w:r w:rsidR="00A22C4A" w:rsidRPr="00D2253D">
        <w:rPr>
          <w:noProof w:val="0"/>
          <w:lang w:val="en-GB"/>
        </w:rPr>
        <w:t>national</w:t>
      </w:r>
      <w:r w:rsidRPr="00D2253D">
        <w:rPr>
          <w:noProof w:val="0"/>
          <w:lang w:val="en-GB"/>
        </w:rPr>
        <w:t xml:space="preserve"> and international </w:t>
      </w:r>
      <w:r w:rsidR="00A22C4A" w:rsidRPr="00D2253D">
        <w:rPr>
          <w:noProof w:val="0"/>
          <w:lang w:val="en-GB"/>
        </w:rPr>
        <w:t>practices</w:t>
      </w:r>
      <w:r w:rsidRPr="00D2253D">
        <w:rPr>
          <w:noProof w:val="0"/>
          <w:lang w:val="en-GB"/>
        </w:rPr>
        <w:t xml:space="preserve"> in reproductive treatment</w:t>
      </w:r>
      <w:r w:rsidR="006E13A3" w:rsidRPr="00D2253D">
        <w:rPr>
          <w:noProof w:val="0"/>
          <w:lang w:val="en-GB"/>
        </w:rPr>
        <w:t>.</w:t>
      </w:r>
      <w:r w:rsidR="00AA6524" w:rsidRPr="00D2253D">
        <w:rPr>
          <w:noProof w:val="0"/>
          <w:lang w:val="en-GB"/>
        </w:rPr>
        <w:t xml:space="preserve"> </w:t>
      </w:r>
    </w:p>
    <w:p w:rsidR="007A7029" w:rsidRPr="00D2253D" w:rsidRDefault="00345899" w:rsidP="00AA6524">
      <w:pPr>
        <w:shd w:val="clear" w:color="auto" w:fill="FFFFFF"/>
        <w:ind w:firstLine="708"/>
        <w:jc w:val="both"/>
        <w:rPr>
          <w:noProof w:val="0"/>
          <w:lang w:val="en-GB"/>
        </w:rPr>
      </w:pPr>
      <w:r w:rsidRPr="00D2253D">
        <w:rPr>
          <w:noProof w:val="0"/>
          <w:lang w:val="en-GB"/>
        </w:rPr>
        <w:t>We use the following assisted reproductive technologies</w:t>
      </w:r>
      <w:r w:rsidR="007A7029" w:rsidRPr="00D2253D">
        <w:rPr>
          <w:noProof w:val="0"/>
          <w:lang w:val="en-GB"/>
        </w:rPr>
        <w:t>:</w:t>
      </w:r>
    </w:p>
    <w:p w:rsidR="00345899" w:rsidRPr="00D2253D" w:rsidRDefault="00345899" w:rsidP="00345899">
      <w:pPr>
        <w:rPr>
          <w:noProof w:val="0"/>
          <w:lang w:val="en-GB"/>
        </w:rPr>
      </w:pPr>
      <w:r w:rsidRPr="00D2253D">
        <w:rPr>
          <w:noProof w:val="0"/>
          <w:lang w:val="en-GB"/>
        </w:rPr>
        <w:t>IVF – in vitro fertilization;</w:t>
      </w:r>
    </w:p>
    <w:p w:rsidR="00345899" w:rsidRPr="00D2253D" w:rsidRDefault="00345899" w:rsidP="00345899">
      <w:pPr>
        <w:rPr>
          <w:noProof w:val="0"/>
          <w:lang w:val="en-GB"/>
        </w:rPr>
      </w:pPr>
      <w:r w:rsidRPr="00D2253D">
        <w:rPr>
          <w:noProof w:val="0"/>
          <w:lang w:val="en-GB"/>
        </w:rPr>
        <w:t>ICSI – intracytoplasmic sperm injection;</w:t>
      </w:r>
    </w:p>
    <w:p w:rsidR="00345899" w:rsidRPr="00D2253D" w:rsidRDefault="00345899" w:rsidP="00345899">
      <w:pPr>
        <w:rPr>
          <w:noProof w:val="0"/>
          <w:lang w:val="en-GB"/>
        </w:rPr>
      </w:pPr>
      <w:r w:rsidRPr="00D2253D">
        <w:rPr>
          <w:noProof w:val="0"/>
          <w:lang w:val="en-GB"/>
        </w:rPr>
        <w:t>Egg and sperm donation;</w:t>
      </w:r>
    </w:p>
    <w:p w:rsidR="00345899" w:rsidRPr="00D2253D" w:rsidRDefault="00345899" w:rsidP="00345899">
      <w:pPr>
        <w:rPr>
          <w:noProof w:val="0"/>
          <w:lang w:val="en-GB"/>
        </w:rPr>
      </w:pPr>
      <w:r w:rsidRPr="00D2253D">
        <w:rPr>
          <w:noProof w:val="0"/>
          <w:lang w:val="en-GB"/>
        </w:rPr>
        <w:t>Surrogacy;</w:t>
      </w:r>
    </w:p>
    <w:p w:rsidR="00345899" w:rsidRPr="00D2253D" w:rsidRDefault="00345899" w:rsidP="00345899">
      <w:pPr>
        <w:rPr>
          <w:noProof w:val="0"/>
          <w:lang w:val="en-GB"/>
        </w:rPr>
      </w:pPr>
      <w:r w:rsidRPr="00D2253D">
        <w:rPr>
          <w:noProof w:val="0"/>
          <w:lang w:val="en-GB"/>
        </w:rPr>
        <w:t>Cryopreservation of eggs, sperm and embryos;</w:t>
      </w:r>
    </w:p>
    <w:p w:rsidR="00345899" w:rsidRPr="00D2253D" w:rsidRDefault="00345899" w:rsidP="00345899">
      <w:pPr>
        <w:rPr>
          <w:noProof w:val="0"/>
          <w:lang w:val="en-GB"/>
        </w:rPr>
      </w:pPr>
      <w:r w:rsidRPr="00D2253D">
        <w:rPr>
          <w:noProof w:val="0"/>
          <w:lang w:val="en-GB"/>
        </w:rPr>
        <w:t>Transfer of thawed embryos;</w:t>
      </w:r>
    </w:p>
    <w:p w:rsidR="00345899" w:rsidRPr="00D2253D" w:rsidRDefault="00345899" w:rsidP="00345899">
      <w:pPr>
        <w:rPr>
          <w:noProof w:val="0"/>
          <w:lang w:val="en-GB"/>
        </w:rPr>
      </w:pPr>
      <w:r w:rsidRPr="00D2253D">
        <w:rPr>
          <w:noProof w:val="0"/>
          <w:lang w:val="en-GB"/>
        </w:rPr>
        <w:t>Laser-assisted hatching (LAH) of embryos prior transfer;</w:t>
      </w:r>
    </w:p>
    <w:p w:rsidR="00345899" w:rsidRPr="00D2253D" w:rsidRDefault="00345899" w:rsidP="00345899">
      <w:pPr>
        <w:rPr>
          <w:noProof w:val="0"/>
          <w:lang w:val="en-GB"/>
        </w:rPr>
      </w:pPr>
      <w:r w:rsidRPr="00D2253D">
        <w:rPr>
          <w:noProof w:val="0"/>
          <w:lang w:val="en-GB"/>
        </w:rPr>
        <w:t>AI – artificial insemination;</w:t>
      </w:r>
    </w:p>
    <w:p w:rsidR="007A7029" w:rsidRPr="00D2253D" w:rsidRDefault="00345899" w:rsidP="00345899">
      <w:pPr>
        <w:rPr>
          <w:noProof w:val="0"/>
          <w:lang w:val="en-GB"/>
        </w:rPr>
      </w:pPr>
      <w:proofErr w:type="gramStart"/>
      <w:r w:rsidRPr="00D2253D">
        <w:rPr>
          <w:noProof w:val="0"/>
          <w:lang w:val="en-GB"/>
        </w:rPr>
        <w:t>Sperm retrieval procedures in case of obstructive azoospermia (TESE, PESE)</w:t>
      </w:r>
      <w:r w:rsidR="00AA6524" w:rsidRPr="00D2253D">
        <w:rPr>
          <w:noProof w:val="0"/>
          <w:lang w:val="en-GB"/>
        </w:rPr>
        <w:t>.</w:t>
      </w:r>
      <w:proofErr w:type="gramEnd"/>
    </w:p>
    <w:p w:rsidR="007A7029" w:rsidRPr="00D2253D" w:rsidRDefault="00AA6524" w:rsidP="007A7029">
      <w:pPr>
        <w:rPr>
          <w:noProof w:val="0"/>
          <w:lang w:val="en-GB"/>
        </w:rPr>
      </w:pPr>
      <w:r w:rsidRPr="00D2253D">
        <w:rPr>
          <w:noProof w:val="0"/>
          <w:spacing w:val="8"/>
          <w:lang w:val="en-GB"/>
        </w:rPr>
        <w:tab/>
      </w:r>
      <w:r w:rsidR="00345899" w:rsidRPr="00D2253D">
        <w:rPr>
          <w:noProof w:val="0"/>
          <w:spacing w:val="8"/>
          <w:lang w:val="en-GB"/>
        </w:rPr>
        <w:t>The cost of IVF in the KRPC depends on the tests and procedures required and the scope of examination. The total IVF cost varies from $2,300 to $3,800</w:t>
      </w:r>
      <w:r w:rsidR="00D2253D">
        <w:rPr>
          <w:noProof w:val="0"/>
          <w:spacing w:val="8"/>
          <w:lang w:val="en-GB"/>
        </w:rPr>
        <w:t>;</w:t>
      </w:r>
      <w:r w:rsidR="00345899" w:rsidRPr="00D2253D">
        <w:rPr>
          <w:noProof w:val="0"/>
          <w:spacing w:val="8"/>
          <w:lang w:val="en-GB"/>
        </w:rPr>
        <w:t xml:space="preserve"> the treatment course lasts 20 - 22 days</w:t>
      </w:r>
      <w:r w:rsidR="007A7029" w:rsidRPr="00D2253D">
        <w:rPr>
          <w:noProof w:val="0"/>
          <w:lang w:val="en-GB"/>
        </w:rPr>
        <w:t>.</w:t>
      </w:r>
    </w:p>
    <w:p w:rsidR="00AA6524" w:rsidRPr="00193ECA" w:rsidRDefault="00A22C4A" w:rsidP="00A43227">
      <w:pPr>
        <w:shd w:val="clear" w:color="auto" w:fill="FFFFFF"/>
        <w:ind w:firstLine="708"/>
        <w:rPr>
          <w:lang w:val="en-US"/>
        </w:rPr>
      </w:pPr>
      <w:r w:rsidRPr="00A22C4A">
        <w:t>The clinic also benefits from its convenient location in t</w:t>
      </w:r>
      <w:r>
        <w:t>he capital of the Komi Republic</w:t>
      </w:r>
      <w:r w:rsidR="00AA6524" w:rsidRPr="00595B42">
        <w:t>.</w:t>
      </w:r>
      <w:r w:rsidR="00AA6524" w:rsidRPr="00A22C4A">
        <w:rPr>
          <w:lang w:val="en-US"/>
        </w:rPr>
        <w:t xml:space="preserve"> </w:t>
      </w:r>
      <w:r>
        <w:rPr>
          <w:lang w:val="en-US"/>
        </w:rPr>
        <w:t>The</w:t>
      </w:r>
      <w:r w:rsidRPr="00A22C4A">
        <w:rPr>
          <w:lang w:val="en-US"/>
        </w:rPr>
        <w:t xml:space="preserve"> </w:t>
      </w:r>
      <w:r>
        <w:rPr>
          <w:lang w:val="en-US"/>
        </w:rPr>
        <w:t>city</w:t>
      </w:r>
      <w:r w:rsidRPr="00A22C4A">
        <w:rPr>
          <w:lang w:val="en-US"/>
        </w:rPr>
        <w:t xml:space="preserve"> </w:t>
      </w:r>
      <w:r>
        <w:rPr>
          <w:lang w:val="en-US"/>
        </w:rPr>
        <w:t>of</w:t>
      </w:r>
      <w:r w:rsidRPr="00A22C4A">
        <w:rPr>
          <w:lang w:val="en-US"/>
        </w:rPr>
        <w:t xml:space="preserve"> </w:t>
      </w:r>
      <w:r>
        <w:rPr>
          <w:lang w:val="en-US"/>
        </w:rPr>
        <w:t>Syktyvkar</w:t>
      </w:r>
      <w:r w:rsidRPr="00A22C4A">
        <w:rPr>
          <w:lang w:val="en-US"/>
        </w:rPr>
        <w:t xml:space="preserve"> </w:t>
      </w:r>
      <w:r>
        <w:rPr>
          <w:lang w:val="en-US"/>
        </w:rPr>
        <w:t xml:space="preserve">has a railway station and an airport right in the city area. </w:t>
      </w:r>
      <w:r w:rsidR="00193ECA">
        <w:rPr>
          <w:lang w:val="en-US"/>
        </w:rPr>
        <w:t>A direct train and regular flights connect Syktyvkar with Moscow.</w:t>
      </w:r>
    </w:p>
    <w:p w:rsidR="008974C1" w:rsidRDefault="00AA6524" w:rsidP="00A43227">
      <w:r>
        <w:tab/>
      </w:r>
      <w:r w:rsidR="00345899" w:rsidRPr="00345899">
        <w:t>The cost of accomodation in Syktyvkar hotels (Avalon Hotel, Syktyvkar Hotel, Palace Hotel) is from $65 per night. While your stay here you can visit the sights of the Komi Republic and Syktyvkar, such as the National Gallery of the Komi Republic, the National Museum of the Komi Republic, the Finno-Ugrik Ethnic and Cultural Park</w:t>
      </w:r>
      <w:r w:rsidR="00345899">
        <w:t>.</w:t>
      </w:r>
    </w:p>
    <w:p w:rsidR="00345899" w:rsidRPr="00345899" w:rsidRDefault="00345899" w:rsidP="00A43227">
      <w:pPr>
        <w:rPr>
          <w:color w:val="FF0000"/>
          <w:lang w:val="en-US"/>
        </w:rPr>
      </w:pPr>
    </w:p>
    <w:p w:rsidR="008974C1" w:rsidRPr="00345899" w:rsidRDefault="00345899" w:rsidP="007A7029">
      <w:pPr>
        <w:rPr>
          <w:rFonts w:ascii="Tahoma" w:hAnsi="Tahoma" w:cs="Tahoma"/>
          <w:sz w:val="20"/>
          <w:szCs w:val="20"/>
          <w:lang w:val="en-US"/>
        </w:rPr>
      </w:pPr>
      <w:r w:rsidRPr="00345899">
        <w:rPr>
          <w:lang w:val="en-US"/>
        </w:rPr>
        <w:t>Our contact details</w:t>
      </w:r>
      <w:r w:rsidR="008974C1" w:rsidRPr="00345899">
        <w:rPr>
          <w:lang w:val="en-US"/>
        </w:rPr>
        <w:t xml:space="preserve">: </w:t>
      </w:r>
      <w:r w:rsidR="008974C1" w:rsidRPr="00360EEC">
        <w:rPr>
          <w:lang w:val="ru-RU"/>
        </w:rPr>
        <w:t>е</w:t>
      </w:r>
      <w:r w:rsidR="008974C1" w:rsidRPr="00345899">
        <w:rPr>
          <w:lang w:val="en-US"/>
        </w:rPr>
        <w:t>-</w:t>
      </w:r>
      <w:r w:rsidR="008974C1" w:rsidRPr="00360EEC">
        <w:rPr>
          <w:lang w:val="en-US"/>
        </w:rPr>
        <w:t>m</w:t>
      </w:r>
      <w:r w:rsidR="00D308C7">
        <w:rPr>
          <w:lang w:val="en-US"/>
        </w:rPr>
        <w:t>a</w:t>
      </w:r>
      <w:bookmarkStart w:id="0" w:name="_GoBack"/>
      <w:bookmarkEnd w:id="0"/>
      <w:r w:rsidR="008974C1" w:rsidRPr="00360EEC">
        <w:rPr>
          <w:lang w:val="en-US"/>
        </w:rPr>
        <w:t>il</w:t>
      </w:r>
      <w:r w:rsidR="008974C1" w:rsidRPr="00345899">
        <w:rPr>
          <w:lang w:val="en-US"/>
        </w:rPr>
        <w:t xml:space="preserve"> :  </w:t>
      </w:r>
      <w:hyperlink r:id="rId5" w:history="1">
        <w:r w:rsidR="008974C1" w:rsidRPr="00360EEC">
          <w:rPr>
            <w:rStyle w:val="a3"/>
            <w:rFonts w:ascii="Tahoma" w:hAnsi="Tahoma" w:cs="Tahoma"/>
            <w:color w:val="auto"/>
            <w:sz w:val="20"/>
            <w:szCs w:val="20"/>
          </w:rPr>
          <w:t>perinatal@inbox.ru</w:t>
        </w:r>
      </w:hyperlink>
    </w:p>
    <w:p w:rsidR="008974C1" w:rsidRPr="00AA6524" w:rsidRDefault="00345899" w:rsidP="00AA6524">
      <w:r w:rsidRPr="00345899">
        <w:t>Website</w:t>
      </w:r>
      <w:r w:rsidR="008974C1" w:rsidRPr="00AA6524">
        <w:t xml:space="preserve">: </w:t>
      </w:r>
      <w:hyperlink r:id="rId6" w:history="1">
        <w:r w:rsidR="008974C1" w:rsidRPr="00AA6524">
          <w:rPr>
            <w:rStyle w:val="a3"/>
          </w:rPr>
          <w:t>http://perinatal-komi.ru/</w:t>
        </w:r>
      </w:hyperlink>
      <w:r w:rsidR="008974C1" w:rsidRPr="00AA6524">
        <w:t xml:space="preserve"> </w:t>
      </w:r>
    </w:p>
    <w:p w:rsidR="008974C1" w:rsidRPr="00AA6524" w:rsidRDefault="00345899" w:rsidP="00AA6524">
      <w:r w:rsidRPr="00345899">
        <w:t xml:space="preserve">Head doctor office </w:t>
      </w:r>
      <w:r w:rsidR="008974C1" w:rsidRPr="00AA6524">
        <w:t>– (8212) 21-16-26</w:t>
      </w:r>
      <w:r w:rsidR="008974C1" w:rsidRPr="00AA6524">
        <w:br/>
      </w:r>
      <w:r w:rsidRPr="00345899">
        <w:t xml:space="preserve">Information </w:t>
      </w:r>
      <w:r w:rsidR="008974C1" w:rsidRPr="00AA6524">
        <w:t>– (8212) 22-98-01</w:t>
      </w:r>
      <w:r w:rsidR="008974C1" w:rsidRPr="00AA6524">
        <w:br/>
      </w:r>
      <w:r w:rsidRPr="00345899">
        <w:t xml:space="preserve">Reception ward </w:t>
      </w:r>
      <w:r w:rsidR="008974C1" w:rsidRPr="00AA6524">
        <w:t>– (8212) 22-98-70</w:t>
      </w:r>
      <w:r w:rsidR="008974C1" w:rsidRPr="00AA6524">
        <w:br/>
      </w:r>
      <w:r w:rsidRPr="00345899">
        <w:t xml:space="preserve">Registration office </w:t>
      </w:r>
      <w:r w:rsidR="008974C1" w:rsidRPr="00AA6524">
        <w:t>- (8212) 21-18-88</w:t>
      </w:r>
    </w:p>
    <w:p w:rsidR="00E05486" w:rsidRPr="00360EEC" w:rsidRDefault="00345899" w:rsidP="007A7029">
      <w:pPr>
        <w:rPr>
          <w:lang w:val="ru-RU"/>
        </w:rPr>
      </w:pPr>
      <w:r w:rsidRPr="00345899">
        <w:t>Address: 114/4 Pushkina str.</w:t>
      </w:r>
      <w:r>
        <w:t xml:space="preserve"> , Syktyvkar, Komi Republic, Russia </w:t>
      </w:r>
    </w:p>
    <w:sectPr w:rsidR="00E05486" w:rsidRPr="00360EEC" w:rsidSect="008974C1">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0C"/>
    <w:rsid w:val="00041E88"/>
    <w:rsid w:val="000420B8"/>
    <w:rsid w:val="00046369"/>
    <w:rsid w:val="000D410C"/>
    <w:rsid w:val="000E2FD1"/>
    <w:rsid w:val="001828E5"/>
    <w:rsid w:val="00193ECA"/>
    <w:rsid w:val="001E14B1"/>
    <w:rsid w:val="002F35ED"/>
    <w:rsid w:val="00341874"/>
    <w:rsid w:val="00345899"/>
    <w:rsid w:val="00360EEC"/>
    <w:rsid w:val="0037782B"/>
    <w:rsid w:val="00567331"/>
    <w:rsid w:val="00595B42"/>
    <w:rsid w:val="006541F6"/>
    <w:rsid w:val="006E13A3"/>
    <w:rsid w:val="007348EA"/>
    <w:rsid w:val="007629D0"/>
    <w:rsid w:val="0076587E"/>
    <w:rsid w:val="007A7029"/>
    <w:rsid w:val="008120BA"/>
    <w:rsid w:val="00826285"/>
    <w:rsid w:val="008974C1"/>
    <w:rsid w:val="009229BD"/>
    <w:rsid w:val="00927DAE"/>
    <w:rsid w:val="00934CCE"/>
    <w:rsid w:val="009F1FA6"/>
    <w:rsid w:val="00A22C4A"/>
    <w:rsid w:val="00A32122"/>
    <w:rsid w:val="00A43227"/>
    <w:rsid w:val="00A826DB"/>
    <w:rsid w:val="00AA6524"/>
    <w:rsid w:val="00AB12E6"/>
    <w:rsid w:val="00BF52D9"/>
    <w:rsid w:val="00C811BB"/>
    <w:rsid w:val="00C94B64"/>
    <w:rsid w:val="00CE3FC3"/>
    <w:rsid w:val="00D2253D"/>
    <w:rsid w:val="00D308C7"/>
    <w:rsid w:val="00DC271C"/>
    <w:rsid w:val="00E05486"/>
    <w:rsid w:val="00E90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ED"/>
    <w:pPr>
      <w:spacing w:after="0" w:line="240" w:lineRule="auto"/>
    </w:pPr>
    <w:rPr>
      <w:rFonts w:ascii="Times New Roman" w:eastAsia="Times New Roman" w:hAnsi="Times New Roman" w:cs="Times New Roman"/>
      <w:noProof/>
      <w:sz w:val="24"/>
      <w:szCs w:val="24"/>
      <w:lang w:val="it-IT"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7029"/>
    <w:rPr>
      <w:color w:val="0563C1" w:themeColor="hyperlink"/>
      <w:u w:val="single"/>
    </w:rPr>
  </w:style>
  <w:style w:type="paragraph" w:styleId="a4">
    <w:name w:val="Balloon Text"/>
    <w:basedOn w:val="a"/>
    <w:link w:val="a5"/>
    <w:uiPriority w:val="99"/>
    <w:semiHidden/>
    <w:unhideWhenUsed/>
    <w:rsid w:val="00BF52D9"/>
    <w:rPr>
      <w:rFonts w:ascii="Segoe UI" w:hAnsi="Segoe UI" w:cs="Segoe UI"/>
      <w:sz w:val="18"/>
      <w:szCs w:val="18"/>
    </w:rPr>
  </w:style>
  <w:style w:type="character" w:customStyle="1" w:styleId="a5">
    <w:name w:val="Текст выноски Знак"/>
    <w:basedOn w:val="a0"/>
    <w:link w:val="a4"/>
    <w:uiPriority w:val="99"/>
    <w:semiHidden/>
    <w:rsid w:val="00BF52D9"/>
    <w:rPr>
      <w:rFonts w:ascii="Segoe UI" w:eastAsia="Times New Roman" w:hAnsi="Segoe UI" w:cs="Segoe UI"/>
      <w:noProof/>
      <w:sz w:val="18"/>
      <w:szCs w:val="18"/>
      <w:lang w:val="it-IT" w:eastAsia="ru-RU"/>
    </w:rPr>
  </w:style>
  <w:style w:type="paragraph" w:styleId="HTML">
    <w:name w:val="HTML Preformatted"/>
    <w:basedOn w:val="a"/>
    <w:link w:val="HTML0"/>
    <w:uiPriority w:val="99"/>
    <w:semiHidden/>
    <w:unhideWhenUsed/>
    <w:rsid w:val="00046369"/>
    <w:rPr>
      <w:rFonts w:ascii="Consolas" w:hAnsi="Consolas" w:cs="Consolas"/>
      <w:sz w:val="20"/>
      <w:szCs w:val="20"/>
    </w:rPr>
  </w:style>
  <w:style w:type="character" w:customStyle="1" w:styleId="HTML0">
    <w:name w:val="Стандартный HTML Знак"/>
    <w:basedOn w:val="a0"/>
    <w:link w:val="HTML"/>
    <w:uiPriority w:val="99"/>
    <w:semiHidden/>
    <w:rsid w:val="00046369"/>
    <w:rPr>
      <w:rFonts w:ascii="Consolas" w:eastAsia="Times New Roman" w:hAnsi="Consolas" w:cs="Consolas"/>
      <w:noProof/>
      <w:sz w:val="20"/>
      <w:szCs w:val="20"/>
      <w:lang w:val="it-IT"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ED"/>
    <w:pPr>
      <w:spacing w:after="0" w:line="240" w:lineRule="auto"/>
    </w:pPr>
    <w:rPr>
      <w:rFonts w:ascii="Times New Roman" w:eastAsia="Times New Roman" w:hAnsi="Times New Roman" w:cs="Times New Roman"/>
      <w:noProof/>
      <w:sz w:val="24"/>
      <w:szCs w:val="24"/>
      <w:lang w:val="it-IT"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7029"/>
    <w:rPr>
      <w:color w:val="0563C1" w:themeColor="hyperlink"/>
      <w:u w:val="single"/>
    </w:rPr>
  </w:style>
  <w:style w:type="paragraph" w:styleId="a4">
    <w:name w:val="Balloon Text"/>
    <w:basedOn w:val="a"/>
    <w:link w:val="a5"/>
    <w:uiPriority w:val="99"/>
    <w:semiHidden/>
    <w:unhideWhenUsed/>
    <w:rsid w:val="00BF52D9"/>
    <w:rPr>
      <w:rFonts w:ascii="Segoe UI" w:hAnsi="Segoe UI" w:cs="Segoe UI"/>
      <w:sz w:val="18"/>
      <w:szCs w:val="18"/>
    </w:rPr>
  </w:style>
  <w:style w:type="character" w:customStyle="1" w:styleId="a5">
    <w:name w:val="Текст выноски Знак"/>
    <w:basedOn w:val="a0"/>
    <w:link w:val="a4"/>
    <w:uiPriority w:val="99"/>
    <w:semiHidden/>
    <w:rsid w:val="00BF52D9"/>
    <w:rPr>
      <w:rFonts w:ascii="Segoe UI" w:eastAsia="Times New Roman" w:hAnsi="Segoe UI" w:cs="Segoe UI"/>
      <w:noProof/>
      <w:sz w:val="18"/>
      <w:szCs w:val="18"/>
      <w:lang w:val="it-IT" w:eastAsia="ru-RU"/>
    </w:rPr>
  </w:style>
  <w:style w:type="paragraph" w:styleId="HTML">
    <w:name w:val="HTML Preformatted"/>
    <w:basedOn w:val="a"/>
    <w:link w:val="HTML0"/>
    <w:uiPriority w:val="99"/>
    <w:semiHidden/>
    <w:unhideWhenUsed/>
    <w:rsid w:val="00046369"/>
    <w:rPr>
      <w:rFonts w:ascii="Consolas" w:hAnsi="Consolas" w:cs="Consolas"/>
      <w:sz w:val="20"/>
      <w:szCs w:val="20"/>
    </w:rPr>
  </w:style>
  <w:style w:type="character" w:customStyle="1" w:styleId="HTML0">
    <w:name w:val="Стандартный HTML Знак"/>
    <w:basedOn w:val="a0"/>
    <w:link w:val="HTML"/>
    <w:uiPriority w:val="99"/>
    <w:semiHidden/>
    <w:rsid w:val="00046369"/>
    <w:rPr>
      <w:rFonts w:ascii="Consolas" w:eastAsia="Times New Roman" w:hAnsi="Consolas" w:cs="Consolas"/>
      <w:noProof/>
      <w:sz w:val="20"/>
      <w:szCs w:val="20"/>
      <w:lang w:val="it-IT"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7628">
      <w:bodyDiv w:val="1"/>
      <w:marLeft w:val="0"/>
      <w:marRight w:val="0"/>
      <w:marTop w:val="0"/>
      <w:marBottom w:val="0"/>
      <w:divBdr>
        <w:top w:val="none" w:sz="0" w:space="0" w:color="auto"/>
        <w:left w:val="none" w:sz="0" w:space="0" w:color="auto"/>
        <w:bottom w:val="none" w:sz="0" w:space="0" w:color="auto"/>
        <w:right w:val="none" w:sz="0" w:space="0" w:color="auto"/>
      </w:divBdr>
    </w:div>
    <w:div w:id="268203675">
      <w:bodyDiv w:val="1"/>
      <w:marLeft w:val="0"/>
      <w:marRight w:val="0"/>
      <w:marTop w:val="0"/>
      <w:marBottom w:val="0"/>
      <w:divBdr>
        <w:top w:val="none" w:sz="0" w:space="0" w:color="auto"/>
        <w:left w:val="none" w:sz="0" w:space="0" w:color="auto"/>
        <w:bottom w:val="none" w:sz="0" w:space="0" w:color="auto"/>
        <w:right w:val="none" w:sz="0" w:space="0" w:color="auto"/>
      </w:divBdr>
    </w:div>
    <w:div w:id="488594581">
      <w:bodyDiv w:val="1"/>
      <w:marLeft w:val="0"/>
      <w:marRight w:val="0"/>
      <w:marTop w:val="0"/>
      <w:marBottom w:val="0"/>
      <w:divBdr>
        <w:top w:val="none" w:sz="0" w:space="0" w:color="auto"/>
        <w:left w:val="none" w:sz="0" w:space="0" w:color="auto"/>
        <w:bottom w:val="none" w:sz="0" w:space="0" w:color="auto"/>
        <w:right w:val="none" w:sz="0" w:space="0" w:color="auto"/>
      </w:divBdr>
    </w:div>
    <w:div w:id="8536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rinatal-komi.ru/" TargetMode="External"/><Relationship Id="rId5" Type="http://schemas.openxmlformats.org/officeDocument/2006/relationships/hyperlink" Target="mailto:perinatal@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411</Words>
  <Characters>3382</Characters>
  <Application>Microsoft Office Word</Application>
  <DocSecurity>0</DocSecurity>
  <Lines>66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Юрьевна Уласевич</dc:creator>
  <cp:lastModifiedBy>bychkov</cp:lastModifiedBy>
  <cp:revision>13</cp:revision>
  <cp:lastPrinted>2019-07-15T08:51:00Z</cp:lastPrinted>
  <dcterms:created xsi:type="dcterms:W3CDTF">2019-07-23T07:24:00Z</dcterms:created>
  <dcterms:modified xsi:type="dcterms:W3CDTF">2019-07-25T20:39:00Z</dcterms:modified>
</cp:coreProperties>
</file>