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90" w:rsidRPr="009320DB" w:rsidRDefault="004261E1" w:rsidP="000C1B90">
      <w:pPr>
        <w:jc w:val="center"/>
        <w:rPr>
          <w:b/>
          <w:sz w:val="28"/>
          <w:szCs w:val="28"/>
        </w:rPr>
      </w:pPr>
      <w:bookmarkStart w:id="0" w:name="_GoBack"/>
      <w:r w:rsidRPr="009320DB">
        <w:rPr>
          <w:b/>
          <w:sz w:val="28"/>
          <w:szCs w:val="28"/>
        </w:rPr>
        <w:t>Об у</w:t>
      </w:r>
      <w:r w:rsidR="000C1B90" w:rsidRPr="009320DB">
        <w:rPr>
          <w:b/>
          <w:sz w:val="28"/>
          <w:szCs w:val="28"/>
        </w:rPr>
        <w:t>слови</w:t>
      </w:r>
      <w:r w:rsidR="001229EA" w:rsidRPr="009320DB">
        <w:rPr>
          <w:b/>
          <w:sz w:val="28"/>
          <w:szCs w:val="28"/>
        </w:rPr>
        <w:t>я</w:t>
      </w:r>
      <w:r w:rsidRPr="009320DB">
        <w:rPr>
          <w:b/>
          <w:sz w:val="28"/>
          <w:szCs w:val="28"/>
        </w:rPr>
        <w:t>х</w:t>
      </w:r>
      <w:r w:rsidR="000C1B90" w:rsidRPr="009320DB">
        <w:rPr>
          <w:b/>
          <w:sz w:val="28"/>
          <w:szCs w:val="28"/>
        </w:rPr>
        <w:t xml:space="preserve"> предоставления медицинской помощи в медицинских организациях</w:t>
      </w:r>
      <w:r w:rsidR="001229EA" w:rsidRPr="009320DB">
        <w:rPr>
          <w:b/>
          <w:sz w:val="28"/>
          <w:szCs w:val="28"/>
        </w:rPr>
        <w:t>, установленных территориальной программой государственных гарантий оказания гражданам бесплатной медицинской помощи</w:t>
      </w:r>
      <w:r w:rsidR="009320DB" w:rsidRPr="009320DB">
        <w:rPr>
          <w:b/>
          <w:sz w:val="28"/>
          <w:szCs w:val="28"/>
        </w:rPr>
        <w:t xml:space="preserve"> на территории Республики Коми на 2020 год и на плановый период 2021 и 2022 годов</w:t>
      </w:r>
      <w:r w:rsidR="001229EA" w:rsidRPr="009320DB">
        <w:rPr>
          <w:b/>
          <w:sz w:val="28"/>
          <w:szCs w:val="28"/>
        </w:rPr>
        <w:t xml:space="preserve">, в том числе о сроках ожидания медицинской помощи </w:t>
      </w:r>
    </w:p>
    <w:bookmarkEnd w:id="0"/>
    <w:p w:rsidR="000C1B90" w:rsidRPr="000C1B90" w:rsidRDefault="000C1B90">
      <w:pPr>
        <w:rPr>
          <w:b/>
        </w:rPr>
      </w:pPr>
      <w:r w:rsidRPr="000C1B90">
        <w:rPr>
          <w:b/>
        </w:rPr>
        <w:t xml:space="preserve">1. Условия предоставления медицинской помощи в амбулаторно поликлинических условиях: </w:t>
      </w:r>
    </w:p>
    <w:p w:rsidR="00317EDD" w:rsidRPr="0073046E" w:rsidRDefault="000C1B90" w:rsidP="000C1B90">
      <w:pPr>
        <w:jc w:val="both"/>
      </w:pPr>
      <w:r w:rsidRPr="00317EDD">
        <w:rPr>
          <w:b/>
        </w:rPr>
        <w:t xml:space="preserve">1) </w:t>
      </w:r>
      <w:r w:rsidRPr="0073046E">
        <w:t xml:space="preserve">определение лечащим врачом объема диагностических и лечебных мероприятий для конкретного пациента; </w:t>
      </w:r>
    </w:p>
    <w:p w:rsidR="0073046E" w:rsidRDefault="000C1B90" w:rsidP="000C1B90">
      <w:pPr>
        <w:jc w:val="both"/>
      </w:pPr>
      <w:r w:rsidRPr="00317EDD">
        <w:rPr>
          <w:b/>
        </w:rPr>
        <w:t xml:space="preserve">2) </w:t>
      </w:r>
      <w:r w:rsidRPr="0073046E">
        <w:t>сроки ожидания:</w:t>
      </w:r>
      <w:r>
        <w:t xml:space="preserve"> приема врачами-терапевтами участковыми, врачами общей практики (семейными врачами), врачами-педиатрами участковыми не должны превышать </w:t>
      </w:r>
      <w:r w:rsidRPr="0073046E">
        <w:t>24 часов</w:t>
      </w:r>
      <w:r>
        <w:t xml:space="preserve"> с момента обращения пациента в медицинскую организацию; оказания первичной медико-санитарной помощи в неотложной форме - не более 2 часов с момента обращения пациента в медицинскую организацию; 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 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 в консультативно-диагностических центрах и диспансерах - не более 10 рабочих дней со дня обращения;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 </w:t>
      </w:r>
    </w:p>
    <w:p w:rsidR="0073046E" w:rsidRDefault="000C1B90" w:rsidP="000C1B90">
      <w:pPr>
        <w:jc w:val="both"/>
      </w:pPr>
      <w:r w:rsidRPr="0073046E">
        <w:rPr>
          <w:b/>
        </w:rPr>
        <w:t>3)</w:t>
      </w:r>
      <w:r>
        <w:t xml:space="preserve"> срок установления диспансерного наблюдения врача-онколога за пациентом с выявленным онкологическим заболеванием - не более 3 рабочих дня с момента постановки диагноза онкологического заболевания; </w:t>
      </w:r>
    </w:p>
    <w:p w:rsidR="0073046E" w:rsidRDefault="000C1B90" w:rsidP="000C1B90">
      <w:pPr>
        <w:jc w:val="both"/>
      </w:pPr>
      <w:r w:rsidRPr="0073046E">
        <w:rPr>
          <w:b/>
        </w:rPr>
        <w:t>4)</w:t>
      </w:r>
      <w:r>
        <w:t xml:space="preserve">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 </w:t>
      </w:r>
      <w:r w:rsidRPr="0073046E">
        <w:rPr>
          <w:b/>
        </w:rPr>
        <w:t>5)</w:t>
      </w:r>
      <w:r>
        <w:t xml:space="preserve">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 </w:t>
      </w:r>
    </w:p>
    <w:p w:rsidR="0073046E" w:rsidRDefault="000C1B90" w:rsidP="000C1B90">
      <w:pPr>
        <w:jc w:val="both"/>
      </w:pPr>
      <w:r w:rsidRPr="0073046E">
        <w:rPr>
          <w:b/>
        </w:rPr>
        <w:t>6)</w:t>
      </w:r>
      <w:r>
        <w:t xml:space="preserve"> направление пациента на консультацию, обследование, лечение в другие медицинские организации; </w:t>
      </w:r>
    </w:p>
    <w:p w:rsidR="0073046E" w:rsidRDefault="000C1B90" w:rsidP="000C1B90">
      <w:pPr>
        <w:jc w:val="both"/>
      </w:pPr>
      <w:r w:rsidRPr="0073046E">
        <w:rPr>
          <w:b/>
        </w:rPr>
        <w:t>7)</w:t>
      </w:r>
      <w:r>
        <w:t xml:space="preserve"> для проведения профилактических мероприятий: </w:t>
      </w:r>
      <w:r w:rsidRPr="0073046E">
        <w:rPr>
          <w:b/>
        </w:rPr>
        <w:t>а)</w:t>
      </w:r>
      <w:r>
        <w:t xml:space="preserve"> медицинские организации предусматривают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 </w:t>
      </w:r>
      <w:r w:rsidRPr="0073046E">
        <w:rPr>
          <w:b/>
        </w:rPr>
        <w:t>б)</w:t>
      </w:r>
      <w:r>
        <w:t xml:space="preserve"> 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 </w:t>
      </w:r>
      <w:r w:rsidRPr="0073046E">
        <w:rPr>
          <w:b/>
        </w:rPr>
        <w:t>в)</w:t>
      </w:r>
      <w:r>
        <w:t xml:space="preserve"> оплата труда медицинских работников, участвующих в проведении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 </w:t>
      </w:r>
      <w:r w:rsidRPr="0073046E">
        <w:rPr>
          <w:b/>
        </w:rPr>
        <w:t>г)</w:t>
      </w:r>
      <w:r>
        <w:t xml:space="preserve"> 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Республики Коми в информационно-телекоммуникационной сети «Интернет». </w:t>
      </w:r>
    </w:p>
    <w:p w:rsidR="0073046E" w:rsidRDefault="000C1B90" w:rsidP="000C1B90">
      <w:pPr>
        <w:jc w:val="both"/>
      </w:pPr>
      <w:r w:rsidRPr="0073046E">
        <w:rPr>
          <w:b/>
        </w:rPr>
        <w:t>2. Условия оказания медицинской помощи в стационарных условиях:</w:t>
      </w:r>
      <w:r>
        <w:t xml:space="preserve"> </w:t>
      </w:r>
    </w:p>
    <w:p w:rsidR="0073046E" w:rsidRDefault="000C1B90" w:rsidP="000C1B90">
      <w:pPr>
        <w:jc w:val="both"/>
      </w:pPr>
      <w:r w:rsidRPr="0073046E">
        <w:rPr>
          <w:b/>
        </w:rPr>
        <w:lastRenderedPageBreak/>
        <w:t>1)</w:t>
      </w:r>
      <w:r>
        <w:t xml:space="preserve">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 </w:t>
      </w:r>
    </w:p>
    <w:p w:rsidR="009821F9" w:rsidRDefault="000C1B90" w:rsidP="000C1B90">
      <w:pPr>
        <w:jc w:val="both"/>
      </w:pPr>
      <w:r w:rsidRPr="0073046E">
        <w:rPr>
          <w:b/>
        </w:rPr>
        <w:t>2)</w:t>
      </w:r>
      <w:r>
        <w:t xml:space="preserve">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23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w:t>
      </w:r>
      <w:r w:rsidRPr="009821F9">
        <w:rPr>
          <w:b/>
        </w:rPr>
        <w:t>3)</w:t>
      </w:r>
      <w:r>
        <w:t xml:space="preserve">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r w:rsidRPr="009821F9">
        <w:rPr>
          <w:b/>
        </w:rPr>
        <w:t>4)</w:t>
      </w:r>
      <w:r>
        <w:t xml:space="preserve">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w:t>
      </w:r>
      <w:r w:rsidRPr="009821F9">
        <w:rPr>
          <w:b/>
        </w:rPr>
        <w:t>5)</w:t>
      </w:r>
      <w:r>
        <w:t xml:space="preserve">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 </w:t>
      </w:r>
      <w:r w:rsidRPr="009821F9">
        <w:rPr>
          <w:b/>
        </w:rPr>
        <w:t>6)</w:t>
      </w:r>
      <w:r>
        <w:t xml:space="preserve">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 </w:t>
      </w:r>
      <w:r w:rsidRPr="009821F9">
        <w:rPr>
          <w:b/>
        </w:rPr>
        <w:t>7)</w:t>
      </w:r>
      <w:r>
        <w:t xml:space="preserve"> проведение хирургических операций преимущественно эндоскопическими методами при наличии условий и отсутствии противопоказаний; </w:t>
      </w:r>
      <w:r w:rsidRPr="009821F9">
        <w:rPr>
          <w:b/>
        </w:rPr>
        <w:t>8)</w:t>
      </w:r>
      <w:r>
        <w:t xml:space="preserve"> возможность размещения больных в палатах общего типа с количеством мест в палате не более 6; </w:t>
      </w:r>
      <w:r w:rsidRPr="009821F9">
        <w:rPr>
          <w:b/>
        </w:rPr>
        <w:t>9)</w:t>
      </w:r>
      <w:r>
        <w:t xml:space="preserve"> размещение пациентов в маломестных палатах (боксах) по медицинским и (или) эпидемиологическим показаниям (согласно приложению № 10 к Программе); </w:t>
      </w:r>
      <w:r w:rsidRPr="009821F9">
        <w:rPr>
          <w:b/>
        </w:rPr>
        <w:t>10)</w:t>
      </w:r>
      <w:r>
        <w:t xml:space="preserve"> предоставление поста индивидуального ухода по медицинским показаниям; </w:t>
      </w:r>
      <w:r w:rsidRPr="009821F9">
        <w:rPr>
          <w:b/>
        </w:rPr>
        <w:t>11)</w:t>
      </w:r>
      <w:r>
        <w:t xml:space="preserve">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 </w:t>
      </w:r>
      <w:r w:rsidRPr="009821F9">
        <w:rPr>
          <w:b/>
        </w:rPr>
        <w:t>12)</w:t>
      </w:r>
      <w:r>
        <w:t xml:space="preserve">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 </w:t>
      </w:r>
      <w:r w:rsidRPr="009821F9">
        <w:rPr>
          <w:b/>
        </w:rPr>
        <w:t>13)</w:t>
      </w:r>
      <w:r>
        <w:t xml:space="preserve"> обеспечение лечебным питанием пациентов, медицинская помощь которым оказывается на койках круглосуточного пребывания, с первого дня госпитализации; </w:t>
      </w:r>
      <w:r w:rsidRPr="009821F9">
        <w:rPr>
          <w:b/>
        </w:rPr>
        <w:t>14)</w:t>
      </w:r>
      <w:r>
        <w:t xml:space="preserve">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 </w:t>
      </w:r>
      <w:r w:rsidRPr="009821F9">
        <w:rPr>
          <w:b/>
        </w:rPr>
        <w:t>15)</w:t>
      </w:r>
      <w:r>
        <w:t xml:space="preserve"> определение объема диагностических и лечебных мероприятий для конкретного пациента лечащим врачом. </w:t>
      </w:r>
    </w:p>
    <w:p w:rsidR="009821F9" w:rsidRDefault="000C1B90" w:rsidP="000C1B90">
      <w:pPr>
        <w:jc w:val="both"/>
      </w:pPr>
      <w:r w:rsidRPr="009821F9">
        <w:rPr>
          <w:b/>
        </w:rPr>
        <w:t>3. 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r>
        <w:t xml:space="preserve"> </w:t>
      </w:r>
      <w:r w:rsidRPr="009821F9">
        <w:rPr>
          <w:b/>
        </w:rPr>
        <w:t>1)</w:t>
      </w:r>
      <w:r>
        <w:t xml:space="preserve">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 </w:t>
      </w:r>
      <w:r w:rsidRPr="009821F9">
        <w:rPr>
          <w:b/>
        </w:rPr>
        <w:t>2)</w:t>
      </w:r>
      <w:r>
        <w:t xml:space="preserve"> в случае необходимости перевозки пациента транспортом, требующим специального медицинского </w:t>
      </w:r>
      <w:r>
        <w:lastRenderedPageBreak/>
        <w:t xml:space="preserve">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 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 </w:t>
      </w:r>
    </w:p>
    <w:p w:rsidR="009821F9" w:rsidRDefault="000C1B90" w:rsidP="000C1B90">
      <w:pPr>
        <w:jc w:val="both"/>
      </w:pPr>
      <w:r w:rsidRPr="009821F9">
        <w:rPr>
          <w:b/>
        </w:rPr>
        <w:t>4.</w:t>
      </w:r>
      <w:r>
        <w:t xml:space="preserve"> Граждане при обращении за медицинской помощью, оказываемой при реализации территориальной программы обязат</w:t>
      </w:r>
      <w:r w:rsidR="00E20BF7">
        <w:t>ельного медицинского страхо</w:t>
      </w:r>
      <w:r>
        <w:t xml:space="preserve">вания, обязаны предъявить полис обязательного медицинского страхования, за исключением случая, указанного в пункте 5 настоящего раздела. </w:t>
      </w:r>
    </w:p>
    <w:p w:rsidR="009821F9" w:rsidRDefault="000C1B90" w:rsidP="000C1B90">
      <w:pPr>
        <w:jc w:val="both"/>
      </w:pPr>
      <w:r w:rsidRPr="009821F9">
        <w:rPr>
          <w:b/>
        </w:rPr>
        <w:t>5.</w:t>
      </w:r>
      <w:r>
        <w:t xml:space="preserve">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9821F9" w:rsidRDefault="000C1B90" w:rsidP="000C1B90">
      <w:pPr>
        <w:jc w:val="both"/>
      </w:pPr>
      <w:r>
        <w:t xml:space="preserve"> </w:t>
      </w:r>
      <w:r w:rsidRPr="009821F9">
        <w:rPr>
          <w:b/>
        </w:rPr>
        <w:t>6.</w:t>
      </w:r>
      <w:r>
        <w:t xml:space="preserve">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 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 </w:t>
      </w:r>
      <w:r w:rsidRPr="009821F9">
        <w:rPr>
          <w:b/>
          <w:i/>
          <w:color w:val="FF0000"/>
        </w:rPr>
        <w:t>1)</w:t>
      </w:r>
      <w:r>
        <w:t xml:space="preserve">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w:t>
      </w:r>
      <w:proofErr w:type="spellStart"/>
      <w:r>
        <w:t>доезда</w:t>
      </w:r>
      <w:proofErr w:type="spellEnd"/>
      <w:r>
        <w:t xml:space="preserve">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 </w:t>
      </w:r>
      <w:r w:rsidRPr="009821F9">
        <w:rPr>
          <w:b/>
          <w:i/>
          <w:color w:val="FF0000"/>
        </w:rPr>
        <w:t>2)</w:t>
      </w:r>
      <w:r>
        <w:t xml:space="preserve">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w:t>
      </w:r>
      <w:proofErr w:type="spellStart"/>
      <w:r>
        <w:t>доезда</w:t>
      </w:r>
      <w:proofErr w:type="spellEnd"/>
      <w:r>
        <w:t xml:space="preserve"> бригад скорой медицинской помощи до пациента увеличивается на время, необходимое для пересечения вышеуказанных препятствий; </w:t>
      </w:r>
      <w:r w:rsidRPr="009821F9">
        <w:rPr>
          <w:b/>
          <w:i/>
          <w:color w:val="FF0000"/>
        </w:rPr>
        <w:t>3)</w:t>
      </w:r>
      <w:r w:rsidRPr="009821F9">
        <w:rPr>
          <w:color w:val="FF0000"/>
        </w:rPr>
        <w:t xml:space="preserve"> </w:t>
      </w:r>
      <w:r>
        <w:t xml:space="preserve">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w:t>
      </w:r>
      <w:proofErr w:type="spellStart"/>
      <w:r>
        <w:t>доезда</w:t>
      </w:r>
      <w:proofErr w:type="spellEnd"/>
      <w:r>
        <w:t xml:space="preserve"> до пациента бригады скорой медицинской помощи увеличивается на время подготовки иного транспорта к движению и время передвижения иного транспорта. </w:t>
      </w:r>
    </w:p>
    <w:p w:rsidR="009821F9" w:rsidRDefault="000C1B90" w:rsidP="000C1B90">
      <w:pPr>
        <w:jc w:val="both"/>
      </w:pPr>
      <w:r w:rsidRPr="009821F9">
        <w:rPr>
          <w:b/>
        </w:rPr>
        <w:t>7.</w:t>
      </w:r>
      <w:r>
        <w:t xml:space="preserve"> Условия оказания паллиативной медицинской помощи: </w:t>
      </w:r>
      <w:r w:rsidRPr="002B55B3">
        <w:rPr>
          <w:b/>
        </w:rPr>
        <w:t>1)</w:t>
      </w:r>
      <w:r>
        <w:t xml:space="preserve"> медицинская организация, к которой пациент прикреплен для получения первичной медико-санитарной помощи: </w:t>
      </w:r>
      <w:r w:rsidRPr="009821F9">
        <w:rPr>
          <w:b/>
          <w:color w:val="FF0000"/>
        </w:rPr>
        <w:t>а)</w:t>
      </w:r>
      <w:r>
        <w:t xml:space="preserve"> организует оказание ему паллиативн</w:t>
      </w:r>
      <w:r w:rsidR="009821F9">
        <w:t>ой первичной медицинской по</w:t>
      </w:r>
      <w:r>
        <w:t xml:space="preserve">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 </w:t>
      </w:r>
      <w:r w:rsidRPr="009821F9">
        <w:rPr>
          <w:b/>
          <w:color w:val="FF0000"/>
        </w:rPr>
        <w:t>б)</w:t>
      </w:r>
      <w:r>
        <w:t xml:space="preserve">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 в) организует контроль за использованием пациентом медицинских изделий </w:t>
      </w:r>
      <w:r>
        <w:lastRenderedPageBreak/>
        <w:t xml:space="preserve">и их техническое обслуживание; </w:t>
      </w:r>
      <w:r w:rsidRPr="009821F9">
        <w:rPr>
          <w:b/>
        </w:rPr>
        <w:t>2)</w:t>
      </w:r>
      <w:r>
        <w:t xml:space="preserve">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w:t>
      </w:r>
      <w:r w:rsidRPr="009821F9">
        <w:rPr>
          <w:b/>
        </w:rPr>
        <w:t>3)</w:t>
      </w:r>
      <w:r>
        <w:t xml:space="preserve">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w:t>
      </w:r>
    </w:p>
    <w:p w:rsidR="009821F9" w:rsidRDefault="000C1B90" w:rsidP="000C1B90">
      <w:pPr>
        <w:jc w:val="both"/>
      </w:pPr>
      <w:r w:rsidRPr="009821F9">
        <w:rPr>
          <w:b/>
        </w:rPr>
        <w:t xml:space="preserve">8. </w:t>
      </w:r>
      <w:r>
        <w:t xml:space="preserve">Во всех основных подразделениях медицинской организации на видном месте помещается доступная наглядная информация: </w:t>
      </w:r>
      <w:r w:rsidRPr="009821F9">
        <w:rPr>
          <w:b/>
          <w:color w:val="FF0000"/>
        </w:rPr>
        <w:t>а)</w:t>
      </w:r>
      <w:r w:rsidRPr="009821F9">
        <w:rPr>
          <w:color w:val="FF0000"/>
        </w:rPr>
        <w:t xml:space="preserve"> </w:t>
      </w:r>
      <w:r>
        <w:t xml:space="preserve">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 </w:t>
      </w:r>
      <w:r w:rsidRPr="009821F9">
        <w:rPr>
          <w:b/>
          <w:color w:val="FF0000"/>
        </w:rPr>
        <w:t>б)</w:t>
      </w:r>
      <w:r>
        <w:t xml:space="preserve"> копия лицензии на право осуществления медицинской деятельности с указанием перечня разрешенных работ и услуг; </w:t>
      </w:r>
      <w:r w:rsidRPr="009821F9">
        <w:rPr>
          <w:b/>
          <w:color w:val="FF0000"/>
        </w:rPr>
        <w:t>в)</w:t>
      </w:r>
      <w:r>
        <w:t xml:space="preserve"> права пациента, предусмотренные Федеральным законом от 21 ноября 27 2011 г. №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 </w:t>
      </w:r>
      <w:r w:rsidRPr="002B55B3">
        <w:rPr>
          <w:b/>
          <w:color w:val="FF0000"/>
        </w:rPr>
        <w:t>г)</w:t>
      </w:r>
      <w:r w:rsidRPr="002B55B3">
        <w:rPr>
          <w:color w:val="FF0000"/>
        </w:rPr>
        <w:t xml:space="preserve"> </w:t>
      </w:r>
      <w:r>
        <w:t xml:space="preserve">часы работы служб медицинской организации и специалистов; </w:t>
      </w:r>
      <w:r w:rsidRPr="002B55B3">
        <w:rPr>
          <w:b/>
          <w:color w:val="FF0000"/>
        </w:rPr>
        <w:t>д)</w:t>
      </w:r>
      <w:r>
        <w:t xml:space="preserve"> перечень оказываемых бесплатно видов медицинской помощи; </w:t>
      </w:r>
      <w:r w:rsidRPr="002B55B3">
        <w:rPr>
          <w:b/>
          <w:color w:val="FF0000"/>
        </w:rPr>
        <w:t>е)</w:t>
      </w:r>
      <w:r>
        <w:t xml:space="preserve"> перечень платных медицинских услуг, их стоимость и порядок оказания; </w:t>
      </w:r>
      <w:r w:rsidRPr="002B55B3">
        <w:rPr>
          <w:b/>
          <w:color w:val="FF0000"/>
        </w:rPr>
        <w:t>ж)</w:t>
      </w:r>
      <w:r>
        <w:t xml:space="preserve"> правила пребывания пациента в медицинской организации; </w:t>
      </w:r>
      <w:r w:rsidRPr="002B55B3">
        <w:rPr>
          <w:b/>
          <w:color w:val="FF0000"/>
        </w:rPr>
        <w:t>з)</w:t>
      </w:r>
      <w:r>
        <w:t xml:space="preserve"> местонахождение и служебные телефоны вышестоящего органа управления медицинской организацией; </w:t>
      </w:r>
      <w:r w:rsidRPr="002B55B3">
        <w:rPr>
          <w:b/>
          <w:color w:val="FF0000"/>
        </w:rPr>
        <w:t>и)</w:t>
      </w:r>
      <w:r>
        <w:t xml:space="preserve">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 </w:t>
      </w:r>
    </w:p>
    <w:p w:rsidR="002B55B3" w:rsidRDefault="000C1B90" w:rsidP="000C1B90">
      <w:pPr>
        <w:jc w:val="both"/>
      </w:pPr>
      <w:r w:rsidRPr="002B55B3">
        <w:rPr>
          <w:b/>
        </w:rPr>
        <w:t>9.</w:t>
      </w:r>
      <w:r>
        <w:t xml:space="preserve"> Порядок предоставления пациенту (его представителям) информации о состоянии его здоровья и </w:t>
      </w:r>
      <w:proofErr w:type="gramStart"/>
      <w:r>
        <w:t>проводимом обследовании</w:t>
      </w:r>
      <w:proofErr w:type="gramEnd"/>
      <w:r>
        <w:t xml:space="preserve"> и лечении определяется законодательством Российской Федерации. </w:t>
      </w:r>
    </w:p>
    <w:p w:rsidR="0073046E" w:rsidRDefault="000C1B90" w:rsidP="000C1B90">
      <w:pPr>
        <w:jc w:val="both"/>
      </w:pPr>
      <w:r w:rsidRPr="002B55B3">
        <w:rPr>
          <w:b/>
        </w:rPr>
        <w:t>10.</w:t>
      </w:r>
      <w:r>
        <w:t xml:space="preserve"> 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статьями 14 - 19 и 21 Федерального закона от 12 января 1995 г. № 5-ФЗ "О ветеранах", статьей 13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Законом Республики Коми от 12 ноября 2004 г. №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 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 Направление отдельных категорий граждан для внеочередного получения медицинской помощи осуществляется медицинскими организациями, перечисленными в приложении № 3 к Программе, а также включенными в Реестр, по месту их жительства и работы, в том числе после выхода на пенсию. 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приложении № 3 к Программе, а также включенные в Реестр. Медицинские организации обеспечивают</w:t>
      </w:r>
      <w:r w:rsidR="0073046E">
        <w:t xml:space="preserve"> рассмотрение врачебными ко</w:t>
      </w:r>
      <w:r>
        <w:t xml:space="preserve">миссиями этих организаций представленных медицинских документов гражданина или при необходимости </w:t>
      </w:r>
      <w:r>
        <w:lastRenderedPageBreak/>
        <w:t xml:space="preserve">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 Контроль за внеочередным оказанием медицинской помощи отдельным категориям граждан осуществляется Министерством здравоохранения Республики Коми. </w:t>
      </w:r>
    </w:p>
    <w:p w:rsidR="005B2EBB" w:rsidRDefault="000C1B90" w:rsidP="000C1B90">
      <w:pPr>
        <w:jc w:val="both"/>
      </w:pPr>
      <w:r w:rsidRPr="002B55B3">
        <w:rPr>
          <w:b/>
        </w:rPr>
        <w:t>11.</w:t>
      </w:r>
      <w:r>
        <w:t xml:space="preserve"> При оказании медицинской помощи в рамках Программы не подлежат оплате за счет личных средств граждан: </w:t>
      </w:r>
      <w:r w:rsidRPr="002B55B3">
        <w:rPr>
          <w:b/>
          <w:i/>
          <w:color w:val="FF0000"/>
        </w:rPr>
        <w:t>1)</w:t>
      </w:r>
      <w:r w:rsidRPr="002B55B3">
        <w:rPr>
          <w:color w:val="FF0000"/>
        </w:rPr>
        <w:t xml:space="preserve"> </w:t>
      </w:r>
      <w:r>
        <w:t xml:space="preserve">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 </w:t>
      </w:r>
      <w:r w:rsidRPr="002B55B3">
        <w:rPr>
          <w:b/>
          <w:i/>
          <w:color w:val="FF0000"/>
        </w:rPr>
        <w:t>2)</w:t>
      </w:r>
      <w: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 </w:t>
      </w:r>
      <w:r w:rsidRPr="002B55B3">
        <w:rPr>
          <w:b/>
          <w:i/>
          <w:color w:val="FF0000"/>
        </w:rPr>
        <w:t>3</w:t>
      </w:r>
      <w:r>
        <w:t xml:space="preserve">)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 </w:t>
      </w:r>
      <w:r w:rsidRPr="002B55B3">
        <w:rPr>
          <w:b/>
          <w:i/>
          <w:color w:val="FF0000"/>
        </w:rPr>
        <w:t>4)</w:t>
      </w:r>
      <w:r w:rsidRPr="002B55B3">
        <w:rPr>
          <w:color w:val="FF0000"/>
        </w:rPr>
        <w:t xml:space="preserve"> </w:t>
      </w:r>
      <w:r>
        <w:t xml:space="preserve">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 </w:t>
      </w:r>
      <w:r w:rsidRPr="002B55B3">
        <w:rPr>
          <w:b/>
          <w:i/>
          <w:color w:val="FF0000"/>
        </w:rPr>
        <w:t>5)</w:t>
      </w:r>
      <w:r w:rsidRPr="002B55B3">
        <w:rPr>
          <w:color w:val="FF0000"/>
        </w:rPr>
        <w:t xml:space="preserve"> </w:t>
      </w:r>
      <w:r>
        <w:t xml:space="preserve">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r w:rsidRPr="002B55B3">
        <w:rPr>
          <w:b/>
          <w:i/>
          <w:color w:val="FF0000"/>
        </w:rPr>
        <w:t>6)</w:t>
      </w:r>
      <w: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29 организацией, оказывающей медицинскую помощь пациенту; </w:t>
      </w:r>
      <w:r w:rsidRPr="002B55B3">
        <w:rPr>
          <w:b/>
          <w:i/>
          <w:color w:val="FF0000"/>
        </w:rPr>
        <w:t>7)</w:t>
      </w:r>
      <w:r w:rsidRPr="002B55B3">
        <w:rPr>
          <w:color w:val="FF0000"/>
        </w:rPr>
        <w:t xml:space="preserve"> </w:t>
      </w:r>
      <w:r>
        <w:t xml:space="preserve">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w:t>
      </w:r>
      <w:r w:rsidRPr="002B55B3">
        <w:rPr>
          <w:b/>
          <w:i/>
          <w:color w:val="FF0000"/>
        </w:rPr>
        <w:t>8)</w:t>
      </w:r>
      <w:r>
        <w:t xml:space="preserve">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sectPr w:rsidR="005B2EBB" w:rsidSect="00317EDD">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08"/>
    <w:rsid w:val="000C1B90"/>
    <w:rsid w:val="001229EA"/>
    <w:rsid w:val="002B55B3"/>
    <w:rsid w:val="00317EDD"/>
    <w:rsid w:val="004261E1"/>
    <w:rsid w:val="005B2EBB"/>
    <w:rsid w:val="0073046E"/>
    <w:rsid w:val="008C3108"/>
    <w:rsid w:val="009320DB"/>
    <w:rsid w:val="009821F9"/>
    <w:rsid w:val="00E2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57D6"/>
  <w15:chartTrackingRefBased/>
  <w15:docId w15:val="{BB929EB5-0589-4774-9415-779745B6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0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2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3249</Words>
  <Characters>18524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КРПЦ6</dc:creator>
  <cp:keywords/>
  <dc:description/>
  <cp:lastModifiedBy>КРПЦ6</cp:lastModifiedBy>
  <cp:revision>3</cp:revision>
  <cp:lastPrinted>2020-03-11T08:16:00Z</cp:lastPrinted>
  <dcterms:created xsi:type="dcterms:W3CDTF">2020-02-27T08:38:00Z</dcterms:created>
  <dcterms:modified xsi:type="dcterms:W3CDTF">2020-03-11T08:22:00Z</dcterms:modified>
</cp:coreProperties>
</file>